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Times New Roman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</w:rPr>
        <w:t xml:space="preserve">     </w:t>
      </w:r>
      <w:r>
        <w:rPr>
          <w:rFonts w:cs="Times New Roman"/>
        </w:rPr>
        <w:t xml:space="preserve"> «Утверждаю»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</w:t>
      </w:r>
      <w:r>
        <w:rPr>
          <w:rFonts w:cs="Times New Roman"/>
        </w:rPr>
        <w:t xml:space="preserve">Начальник АТЦ 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</w:t>
      </w:r>
      <w:r>
        <w:rPr>
          <w:rFonts w:cs="Times New Roman"/>
        </w:rPr>
        <w:t xml:space="preserve">ООО «Самарские 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</w:t>
      </w:r>
      <w:r>
        <w:rPr>
          <w:rFonts w:cs="Times New Roman"/>
        </w:rPr>
        <w:t>коммунальные системы»</w:t>
      </w:r>
    </w:p>
    <w:p>
      <w:pPr>
        <w:pStyle w:val="Normal"/>
        <w:jc w:val="right"/>
        <w:rPr/>
      </w:pPr>
      <w:r>
        <w:rPr>
          <w:rFonts w:cs="Times New Roman"/>
        </w:rPr>
        <w:t>____________ П.В. Иванов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</w:t>
      </w:r>
      <w:r>
        <w:rPr>
          <w:rFonts w:cs="Times New Roman"/>
        </w:rPr>
        <w:t>22</w:t>
      </w:r>
      <w:r>
        <w:rPr>
          <w:rFonts w:cs="Times New Roman"/>
        </w:rPr>
        <w:t>.05.2023 г.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Техническое задание на аренду самосвалов с экипажем в 202</w:t>
      </w:r>
      <w:r>
        <w:rPr>
          <w:rFonts w:cs="Times New Roman"/>
          <w:b/>
          <w:bCs/>
        </w:rPr>
        <w:t>3</w:t>
      </w:r>
      <w:r>
        <w:rPr>
          <w:rFonts w:cs="Times New Roman"/>
          <w:b/>
          <w:bCs/>
        </w:rPr>
        <w:t>-2</w:t>
      </w:r>
      <w:r>
        <w:rPr>
          <w:rFonts w:cs="Times New Roman"/>
          <w:b/>
          <w:bCs/>
        </w:rPr>
        <w:t>4</w:t>
      </w:r>
      <w:r>
        <w:rPr>
          <w:rFonts w:cs="Times New Roman"/>
          <w:b/>
          <w:bCs/>
        </w:rPr>
        <w:t xml:space="preserve"> г.г.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9990" w:type="dxa"/>
        <w:jc w:val="left"/>
        <w:tblInd w:w="-269" w:type="dxa"/>
        <w:tblCellMar>
          <w:top w:w="105" w:type="dxa"/>
          <w:left w:w="100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80"/>
        <w:gridCol w:w="2860"/>
        <w:gridCol w:w="6650"/>
      </w:tblGrid>
      <w:tr>
        <w:trPr>
          <w:trHeight w:val="466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Перечень основных данных и требований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Заказчик (наименование, адреса)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ООО «Самарские коммунальные системы» (далее Общество)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Основание для проведения работ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Потребность перевозок грузов Общества на транспортных средствах самосвалах (далее - ТС)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Наименование и местоположение объекта (местонахождение ТС)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Производственные площадки Заказчика в г. Самара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Источник финансирование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 и назначение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Грузоперевозки согласно потребностям ООО «Самарские коммунальные системы»</w:t>
            </w:r>
          </w:p>
        </w:tc>
      </w:tr>
      <w:tr>
        <w:trPr>
          <w:trHeight w:val="210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Приложения № 1 и 2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Режим  работы производства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494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Состав работ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Tahoma" w:cs="Times New Roman"/>
              </w:rPr>
              <w:t>Перевозки грузов на ТС.</w:t>
            </w:r>
          </w:p>
          <w:p>
            <w:pPr>
              <w:pStyle w:val="Normal"/>
              <w:shd w:val="clear" w:color="auto" w:fill="FFFFFF"/>
              <w:ind w:right="23" w:hanging="0"/>
              <w:jc w:val="both"/>
              <w:rPr/>
            </w:pPr>
            <w:r>
              <w:rPr>
                <w:rFonts w:eastAsia="Tahoma" w:cs="Times New Roman"/>
              </w:rPr>
              <w:t xml:space="preserve">В режим рабочего времени включено время нахождения ТС в распоряжении Заказчика. Минимальное время работы ТС составляет 4 (четыре) машино-часа. </w:t>
            </w:r>
          </w:p>
        </w:tc>
      </w:tr>
      <w:tr>
        <w:trPr>
          <w:trHeight w:val="603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используемому оборудованию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 xml:space="preserve">Вся необходимая оснастка в кузове предоставляется Перевозчиком, она должна соответствовать предъявляемым требованиям. </w:t>
            </w:r>
          </w:p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требования охраны труда и пожарной безопасности при выполнении работ на территории предприятия Заказчика. </w:t>
            </w:r>
          </w:p>
        </w:tc>
      </w:tr>
      <w:tr>
        <w:trPr>
          <w:trHeight w:val="1111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технологическим решениям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период оказания услуг, вся ответственность по перевозке и сохранности груза возлагается на Перевозчика.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 xml:space="preserve">Перевозчик за свой счет обеспечивает: текущее обслуживание, заправку горюче-смазочными материалами, мойку ТС, участие в разборах и устранении последствий дорожно-транспортных происшествий. 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При оказании услуг, Перевозчик должен соблюдать: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Приказ Минтранса РФ от 15.01.2014 г. № 7;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Постановление Правительства РФ от 15.04.2011г. № 272;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Постановление Совета министров - Правительства РФ от 23.10.1993 г. № 1090.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Исходные данные для  выполнения работ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>ТС предоставляется по предварительной письменной или электронной заявке Заказчика, а также заявке осуществленной по телефону (с указанием характеристик груза и условий перевозки), не менее чем за 12 (двенадцать) часов до начала работ.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природоохранным мероприятиям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Техническое требование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>Обеспечить прибытие ТС к месту погрузки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утилизации (захоронению отходов)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Перевозчик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1. Счет на оплату.</w:t>
            </w:r>
          </w:p>
          <w:p>
            <w:pPr>
              <w:pStyle w:val="Normal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2. Акт выполненных работ.</w:t>
            </w:r>
          </w:p>
          <w:p>
            <w:pPr>
              <w:pStyle w:val="Normal"/>
              <w:rPr/>
            </w:pPr>
            <w:r>
              <w:rPr>
                <w:rFonts w:eastAsia="Arial" w:cs="Times New Roman"/>
              </w:rPr>
              <w:t>3. Счет-фактура.</w:t>
            </w:r>
            <w:r>
              <w:rPr>
                <w:rFonts w:cs="Times New Roman"/>
              </w:rPr>
              <w:t xml:space="preserve">             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Один экземпляр.</w:t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                                            </w:t>
      </w:r>
      <w:r>
        <w:rPr>
          <w:rFonts w:cs="Times New Roman"/>
          <w:b/>
          <w:bCs/>
        </w:rPr>
        <w:t>Приложение № 1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  </w:t>
      </w:r>
      <w:r>
        <w:rPr>
          <w:rFonts w:cs="Times New Roman"/>
        </w:rPr>
        <w:t>к техническому заданию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</w:t>
      </w:r>
      <w:r>
        <w:rPr>
          <w:rFonts w:cs="Times New Roman"/>
        </w:rPr>
        <w:t>на аренду самосвалов с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   </w:t>
      </w:r>
      <w:r>
        <w:rPr>
          <w:rFonts w:cs="Times New Roman"/>
        </w:rPr>
        <w:t>с экипажем в 2023-24 г.г.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  <w:highlight w:val="yellow"/>
        </w:rPr>
      </w:pPr>
      <w:r>
        <w:rPr>
          <w:rFonts w:cs="Times New Roman"/>
          <w:highlight w:val="yellow"/>
        </w:rPr>
      </w:r>
    </w:p>
    <w:tbl>
      <w:tblPr>
        <w:tblW w:w="9141" w:type="dxa"/>
        <w:jc w:val="left"/>
        <w:tblInd w:w="108" w:type="dxa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6"/>
        <w:gridCol w:w="3177"/>
        <w:gridCol w:w="2776"/>
        <w:gridCol w:w="2681"/>
      </w:tblGrid>
      <w:tr>
        <w:trPr>
          <w:trHeight w:val="1022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Ориентировочное количество машино-часов в год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 xml:space="preserve">Стоимость 1 машино-часа, руб. </w:t>
            </w:r>
          </w:p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(без НДС 20 %)</w:t>
            </w:r>
          </w:p>
        </w:tc>
      </w:tr>
      <w:tr>
        <w:trPr>
          <w:trHeight w:val="838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10  - 15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838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не менее 30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 w:val="false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 w:val="false"/>
        <w:jc w:val="center"/>
        <w:rPr/>
      </w:pPr>
      <w:bookmarkStart w:id="0" w:name="__DdeLink__1040_3793435009"/>
      <w:r>
        <w:rPr>
          <w:rFonts w:cs="Times New Roman"/>
        </w:rPr>
        <w:t>Начальник АТЦ                                                                                               П.В. Иванов</w:t>
      </w:r>
      <w:bookmarkEnd w:id="0"/>
    </w:p>
    <w:p>
      <w:pPr>
        <w:pStyle w:val="Normal"/>
        <w:widowControl w:val="false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  <w:bookmarkStart w:id="1" w:name="_GoBack"/>
      <w:bookmarkStart w:id="2" w:name="_GoBack"/>
      <w:bookmarkEnd w:id="2"/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                                          </w:t>
      </w:r>
      <w:r>
        <w:rPr>
          <w:rFonts w:cs="Times New Roman"/>
          <w:b/>
          <w:bCs/>
        </w:rPr>
        <w:t>Приложение № 2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</w:t>
      </w:r>
      <w:r>
        <w:rPr>
          <w:rFonts w:cs="Times New Roman"/>
        </w:rPr>
        <w:t>к техническому заданию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</w:t>
      </w:r>
      <w:r>
        <w:rPr>
          <w:rFonts w:cs="Times New Roman"/>
        </w:rPr>
        <w:t>на аренду самосвалов с</w:t>
      </w:r>
    </w:p>
    <w:p>
      <w:pPr>
        <w:pStyle w:val="Normal"/>
        <w:ind w:right="60" w:hanging="0"/>
        <w:jc w:val="center"/>
        <w:rPr/>
      </w:pPr>
      <w:r>
        <w:rPr>
          <w:rFonts w:eastAsia="Tahoma" w:cs="Times New Roman"/>
          <w:b/>
          <w:bCs/>
        </w:rPr>
        <w:t xml:space="preserve">                                                                                                                    </w:t>
      </w:r>
      <w:r>
        <w:rPr>
          <w:rFonts w:eastAsia="Tahoma" w:cs="Times New Roman"/>
        </w:rPr>
        <w:t>с экипажем в 2023-24 г.г.</w:t>
      </w:r>
    </w:p>
    <w:p>
      <w:pPr>
        <w:pStyle w:val="Standard"/>
        <w:jc w:val="center"/>
        <w:rPr/>
      </w:pPr>
      <w:r>
        <w:rPr>
          <w:rFonts w:eastAsia="Times New Roman" w:cs="Times New Roman"/>
          <w:b/>
        </w:rPr>
        <w:t xml:space="preserve">     </w:t>
      </w:r>
    </w:p>
    <w:p>
      <w:pPr>
        <w:pStyle w:val="Standard"/>
        <w:jc w:val="center"/>
        <w:rPr>
          <w:lang w:val="ru-RU"/>
        </w:rPr>
      </w:pPr>
      <w:r>
        <w:rPr>
          <w:rFonts w:cs="Times New Roman"/>
          <w:b/>
          <w:lang w:val="ru-RU"/>
        </w:rPr>
        <w:t>Акт учета работы (аренды) транспортного средства с экипажем</w:t>
      </w:r>
    </w:p>
    <w:p>
      <w:pPr>
        <w:pStyle w:val="Standard"/>
        <w:rPr>
          <w:rFonts w:cs="Times New Roman"/>
          <w:lang w:val="ru-RU"/>
        </w:rPr>
      </w:pPr>
      <w:r>
        <w:rPr>
          <w:rFonts w:cs="Times New Roman"/>
          <w:lang w:val="ru-RU"/>
        </w:rPr>
      </w:r>
    </w:p>
    <w:tbl>
      <w:tblPr>
        <w:tblW w:w="9685" w:type="dxa"/>
        <w:jc w:val="left"/>
        <w:tblInd w:w="-63" w:type="dxa"/>
        <w:tblCellMar>
          <w:top w:w="0" w:type="dxa"/>
          <w:left w:w="4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53"/>
        <w:gridCol w:w="2552"/>
        <w:gridCol w:w="6580"/>
      </w:tblGrid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Дата аренды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</w:rPr>
              <w:t>_____._____. 202   г.</w:t>
            </w:r>
          </w:p>
        </w:tc>
      </w:tr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Арендодатель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51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 xml:space="preserve">Арендатор 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</w:rPr>
              <w:t>ООО «Самарские коммунальные системы»</w:t>
            </w:r>
          </w:p>
        </w:tc>
      </w:tr>
      <w:tr>
        <w:trPr>
          <w:trHeight w:val="844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Адрес начала работ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Транспортное средство</w:t>
            </w:r>
          </w:p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(модель + гос. №)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ФИО водителя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 xml:space="preserve">ФИО и номер мобильного телефона представителя </w:t>
            </w:r>
          </w:p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ООО "Самарские коммунальные системы"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Время начала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85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Время окончания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8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Общее количество машино-часов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114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Претензии к работе ТС/водителя или сотрудников ООО «Самарские коммунальные системы» (при наличии)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</w:tbl>
    <w:p>
      <w:pPr>
        <w:pStyle w:val="Standard"/>
        <w:rPr>
          <w:rFonts w:eastAsia="Calibri" w:cs="Times New Roman"/>
          <w:b/>
          <w:b/>
          <w:bCs/>
          <w:lang w:val="ru-RU"/>
        </w:rPr>
      </w:pPr>
      <w:r>
        <w:rPr>
          <w:rFonts w:eastAsia="Calibri" w:cs="Times New Roman"/>
          <w:b/>
          <w:bCs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>Арендодатель</w:t>
        <w:tab/>
        <w:t>Арендатор</w:t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cs="Times New Roman"/>
          <w:b/>
          <w:bCs/>
        </w:rPr>
        <w:tab/>
      </w:r>
      <w:r>
        <w:rPr>
          <w:rFonts w:cs="Times New Roman"/>
        </w:rPr>
        <w:t>ООО «Самарские коммунальные</w:t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</w:rPr>
      </w:pPr>
      <w:r>
        <w:rPr>
          <w:rFonts w:cs="Times New Roman"/>
        </w:rPr>
        <w:tab/>
        <w:t>системы»</w:t>
      </w:r>
    </w:p>
    <w:p>
      <w:pPr>
        <w:pStyle w:val="Normal"/>
        <w:rPr/>
      </w:pPr>
      <w:r>
        <w:rPr>
          <w:rFonts w:eastAsia="Calibri" w:cs="Times New Roman"/>
          <w:b/>
          <w:bCs/>
        </w:rPr>
        <w:t>____________ /_____________/</w:t>
        <w:tab/>
        <w:tab/>
        <w:tab/>
        <w:t xml:space="preserve">          ____________ /</w:t>
      </w:r>
      <w:r>
        <w:rPr>
          <w:rFonts w:eastAsia="Calibri" w:cs="Times New Roman"/>
        </w:rPr>
        <w:t>В.В. Бирюков/</w:t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widowControl w:val="false"/>
        <w:tabs>
          <w:tab w:val="clear" w:pos="709"/>
          <w:tab w:val="left" w:pos="5480" w:leader="none"/>
        </w:tabs>
        <w:jc w:val="center"/>
        <w:rPr/>
      </w:pPr>
      <w:r>
        <w:rPr>
          <w:rFonts w:cs="Times New Roman"/>
        </w:rPr>
        <w:t>Начальник АТЦ                                                                                               П.В. Иванов</w:t>
      </w:r>
    </w:p>
    <w:sectPr>
      <w:type w:val="nextPage"/>
      <w:pgSz w:w="11906" w:h="16838"/>
      <w:pgMar w:left="1418" w:right="851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1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2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2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ru-RU" w:eastAsia="zh-CN" w:bidi="ar-S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 w:customStyle="1">
    <w:name w:val="Style3"/>
    <w:basedOn w:val="Normal"/>
    <w:qFormat/>
    <w:pPr>
      <w:widowControl w:val="false"/>
      <w:spacing w:lineRule="exact" w:line="322"/>
      <w:ind w:hanging="35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Application>LibreOffice/6.3.4.2$Windows_X86_64 LibreOffice_project/60da17e045e08f1793c57c00ba83cdfce946d0aa</Application>
  <Pages>4</Pages>
  <Words>543</Words>
  <Characters>3573</Characters>
  <CharactersWithSpaces>5568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dcterms:modified xsi:type="dcterms:W3CDTF">2023-05-22T14:57:23Z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